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D903DB">
        <w:rPr>
          <w:rFonts w:ascii="Calibri" w:hAnsi="Calibri" w:cs="Calibri"/>
        </w:rPr>
        <w:t>P.LUMUMBY</w:t>
      </w:r>
      <w:proofErr w:type="gramEnd"/>
      <w:r w:rsidR="00D903DB"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12/2330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C14C47">
        <w:rPr>
          <w:rFonts w:ascii="Calibri" w:hAnsi="Calibri" w:cs="Calibri"/>
        </w:rPr>
        <w:t>2330/12</w:t>
      </w:r>
      <w:r w:rsidRPr="00AD14DF">
        <w:rPr>
          <w:rFonts w:ascii="Calibri" w:hAnsi="Calibri" w:cs="Calibri"/>
        </w:rPr>
        <w:t xml:space="preserve"> na ul. </w:t>
      </w:r>
      <w:proofErr w:type="spellStart"/>
      <w:r w:rsidR="00D903DB">
        <w:rPr>
          <w:rFonts w:ascii="Calibri" w:hAnsi="Calibri" w:cs="Calibri"/>
        </w:rPr>
        <w:t>P.Lumumby</w:t>
      </w:r>
      <w:r>
        <w:rPr>
          <w:rFonts w:ascii="Calibri" w:hAnsi="Calibri" w:cs="Calibri"/>
        </w:rPr>
        <w:t>v</w:t>
      </w:r>
      <w:proofErr w:type="spellEnd"/>
      <w:r>
        <w:rPr>
          <w:rFonts w:ascii="Calibri" w:hAnsi="Calibri" w:cs="Calibri"/>
        </w:rPr>
        <w:t>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>e 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7703A5">
        <w:rPr>
          <w:rFonts w:ascii="Calibri" w:hAnsi="Calibri" w:cs="Calibri"/>
        </w:rPr>
        <w:t xml:space="preserve"> až </w:t>
      </w:r>
      <w:r w:rsidR="00685235">
        <w:rPr>
          <w:rFonts w:ascii="Calibri" w:hAnsi="Calibri" w:cs="Calibri"/>
        </w:rPr>
        <w:t>ke</w:t>
      </w:r>
      <w:r w:rsidR="007703A5">
        <w:rPr>
          <w:rFonts w:ascii="Calibri" w:hAnsi="Calibri" w:cs="Calibri"/>
        </w:rPr>
        <w:t xml:space="preserve"> </w:t>
      </w:r>
      <w:proofErr w:type="spellStart"/>
      <w:r w:rsidR="007703A5">
        <w:rPr>
          <w:rFonts w:ascii="Calibri" w:hAnsi="Calibri" w:cs="Calibri"/>
        </w:rPr>
        <w:t>sp</w:t>
      </w:r>
      <w:r w:rsidR="0077312F">
        <w:rPr>
          <w:rFonts w:ascii="Calibri" w:hAnsi="Calibri" w:cs="Calibri"/>
        </w:rPr>
        <w:t>i</w:t>
      </w:r>
      <w:r w:rsidR="007703A5">
        <w:rPr>
          <w:rFonts w:ascii="Calibri" w:hAnsi="Calibri" w:cs="Calibri"/>
        </w:rPr>
        <w:t>žní</w:t>
      </w:r>
      <w:proofErr w:type="spellEnd"/>
      <w:r w:rsidR="007703A5">
        <w:rPr>
          <w:rFonts w:ascii="Calibri" w:hAnsi="Calibri" w:cs="Calibri"/>
        </w:rPr>
        <w:t xml:space="preserve"> skří</w:t>
      </w:r>
      <w:r w:rsidR="00685235">
        <w:rPr>
          <w:rFonts w:ascii="Calibri" w:hAnsi="Calibri" w:cs="Calibri"/>
        </w:rPr>
        <w:t>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</w:t>
      </w:r>
      <w:bookmarkStart w:id="0" w:name="_GoBack"/>
      <w:bookmarkEnd w:id="0"/>
      <w:r w:rsidRPr="0077312F">
        <w:rPr>
          <w:rFonts w:ascii="Calibri" w:hAnsi="Calibri" w:cs="Calibri"/>
          <w:b/>
        </w:rPr>
        <w:t xml:space="preserve">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14C47"/>
    <w:rsid w:val="00C23F1D"/>
    <w:rsid w:val="00D2553F"/>
    <w:rsid w:val="00D903DB"/>
    <w:rsid w:val="00E41395"/>
    <w:rsid w:val="00E44E92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7DEF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1548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34</cp:revision>
  <dcterms:created xsi:type="dcterms:W3CDTF">2019-06-20T07:42:00Z</dcterms:created>
  <dcterms:modified xsi:type="dcterms:W3CDTF">2022-05-05T04:59:00Z</dcterms:modified>
</cp:coreProperties>
</file>